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CE" w:rsidRPr="00664BCE" w:rsidRDefault="00664BCE" w:rsidP="00664BCE">
      <w:pPr>
        <w:shd w:val="clear" w:color="auto" w:fill="F8F6EF"/>
        <w:spacing w:after="150" w:line="240" w:lineRule="auto"/>
        <w:textAlignment w:val="baseline"/>
        <w:rPr>
          <w:rFonts w:ascii="Arial" w:eastAsia="Times New Roman" w:hAnsi="Arial" w:cs="Arial"/>
          <w:b/>
          <w:bCs/>
          <w:caps/>
          <w:color w:val="000000"/>
          <w:sz w:val="24"/>
          <w:szCs w:val="24"/>
          <w:lang w:eastAsia="ru-RU"/>
        </w:rPr>
      </w:pPr>
      <w:bookmarkStart w:id="0" w:name="_GoBack"/>
      <w:r w:rsidRPr="00664BCE">
        <w:rPr>
          <w:rFonts w:ascii="Arial" w:eastAsia="Times New Roman" w:hAnsi="Arial" w:cs="Arial"/>
          <w:b/>
          <w:bCs/>
          <w:caps/>
          <w:color w:val="000000"/>
          <w:sz w:val="24"/>
          <w:szCs w:val="24"/>
          <w:lang w:eastAsia="ru-RU"/>
        </w:rPr>
        <w:t>ПРОГРАММА ГОСУДАРСТВЕННЫХ ГАРАНТИЙ</w:t>
      </w:r>
    </w:p>
    <w:bookmarkEnd w:id="0"/>
    <w:p w:rsidR="00664BCE" w:rsidRPr="00664BCE" w:rsidRDefault="00664BCE" w:rsidP="00664BCE">
      <w:pPr>
        <w:shd w:val="clear" w:color="auto" w:fill="F8F6EF"/>
        <w:spacing w:before="100" w:beforeAutospacing="1" w:after="100" w:afterAutospacing="1" w:line="240" w:lineRule="auto"/>
        <w:jc w:val="both"/>
        <w:textAlignment w:val="baseline"/>
        <w:outlineLvl w:val="0"/>
        <w:rPr>
          <w:rFonts w:ascii="Arial" w:eastAsia="Times New Roman" w:hAnsi="Arial" w:cs="Arial"/>
          <w:b/>
          <w:bCs/>
          <w:color w:val="000000"/>
          <w:kern w:val="36"/>
          <w:sz w:val="48"/>
          <w:szCs w:val="48"/>
          <w:lang w:eastAsia="ru-RU"/>
        </w:rPr>
      </w:pPr>
      <w:r w:rsidRPr="00664BCE">
        <w:rPr>
          <w:rFonts w:ascii="Arial" w:eastAsia="Times New Roman" w:hAnsi="Arial" w:cs="Arial"/>
          <w:b/>
          <w:bCs/>
          <w:color w:val="000000"/>
          <w:kern w:val="36"/>
          <w:sz w:val="36"/>
          <w:szCs w:val="36"/>
          <w:lang w:eastAsia="ru-RU"/>
        </w:rPr>
        <w:t>Правительством России утверждена Программа государственных гарантий</w:t>
      </w:r>
      <w:r w:rsidRPr="00664BCE">
        <w:rPr>
          <w:rFonts w:ascii="Arial" w:eastAsia="Times New Roman" w:hAnsi="Arial" w:cs="Arial"/>
          <w:b/>
          <w:bCs/>
          <w:color w:val="000000"/>
          <w:kern w:val="36"/>
          <w:sz w:val="36"/>
          <w:szCs w:val="36"/>
          <w:lang w:eastAsia="ru-RU"/>
        </w:rPr>
        <w:br/>
        <w:t>бесплатного оказания гражданам медицинской помощи на 2018 год и плановый период 2019, 2020 годов</w:t>
      </w:r>
    </w:p>
    <w:p w:rsidR="00664BCE" w:rsidRPr="00664BCE" w:rsidRDefault="00664BCE" w:rsidP="00664BCE">
      <w:pPr>
        <w:shd w:val="clear" w:color="auto" w:fill="F8F6EF"/>
        <w:spacing w:after="0" w:line="240" w:lineRule="auto"/>
        <w:textAlignment w:val="baseline"/>
        <w:rPr>
          <w:rFonts w:ascii="Verdana" w:eastAsia="Times New Roman" w:hAnsi="Verdana" w:cs="Arial"/>
          <w:color w:val="000000"/>
          <w:sz w:val="18"/>
          <w:szCs w:val="18"/>
          <w:lang w:eastAsia="ru-RU"/>
        </w:rPr>
      </w:pPr>
      <w:r w:rsidRPr="00664BCE">
        <w:rPr>
          <w:rFonts w:ascii="Verdana" w:eastAsia="Times New Roman" w:hAnsi="Verdana" w:cs="Arial"/>
          <w:color w:val="000000"/>
          <w:sz w:val="18"/>
          <w:szCs w:val="18"/>
          <w:lang w:eastAsia="ru-RU"/>
        </w:rPr>
        <w:br/>
        <w:t>В 2018 году предусмотрено значительное увеличение расходов на медицинскую помощь за счет средств системы ОМС –  прирост составит 333 млрд. рублей (увеличение на 21,5 процентов). Это позволит повысить тарифы на все виды медицинской помощи в рамках  Базовой программы ОМС и даст возможность обеспечить граждан качественной и доступной медицинской помощью, а также достигнуть показателей заработной платы медицинских работников в соответствии с майскими Указами Президента Российской Федерации.</w:t>
      </w:r>
      <w:r w:rsidRPr="00664BCE">
        <w:rPr>
          <w:rFonts w:ascii="Verdana" w:eastAsia="Times New Roman" w:hAnsi="Verdana" w:cs="Arial"/>
          <w:color w:val="000000"/>
          <w:sz w:val="18"/>
          <w:szCs w:val="18"/>
          <w:lang w:eastAsia="ru-RU"/>
        </w:rPr>
        <w:br/>
        <w:t>Программа государственных гарантий содержит ряд новых положений, направленных на обеспечение качества медицинской помощи.</w:t>
      </w:r>
      <w:r w:rsidRPr="00664BCE">
        <w:rPr>
          <w:rFonts w:ascii="Verdana" w:eastAsia="Times New Roman" w:hAnsi="Verdana" w:cs="Arial"/>
          <w:color w:val="000000"/>
          <w:sz w:val="18"/>
          <w:szCs w:val="18"/>
          <w:lang w:eastAsia="ru-RU"/>
        </w:rPr>
        <w:br/>
        <w:t>Скорректированы предельные сроки ожидания оказания специализированной медицинской помощи для пациентов с онкологическими заболеваниями, которые не должны превышать 14 календарных дней с момента гистологической верификации опухоли или с момента установления диагноза заболевания.</w:t>
      </w:r>
      <w:r w:rsidRPr="00664BCE">
        <w:rPr>
          <w:rFonts w:ascii="Verdana" w:eastAsia="Times New Roman" w:hAnsi="Verdana" w:cs="Arial"/>
          <w:color w:val="000000"/>
          <w:sz w:val="18"/>
          <w:szCs w:val="18"/>
          <w:lang w:eastAsia="ru-RU"/>
        </w:rPr>
        <w:br/>
      </w:r>
      <w:proofErr w:type="gramStart"/>
      <w:r w:rsidRPr="00664BCE">
        <w:rPr>
          <w:rFonts w:ascii="Verdana" w:eastAsia="Times New Roman" w:hAnsi="Verdana" w:cs="Arial"/>
          <w:color w:val="000000"/>
          <w:sz w:val="18"/>
          <w:szCs w:val="18"/>
          <w:lang w:eastAsia="ru-RU"/>
        </w:rPr>
        <w:t>Во исполнение пункта 15 Плана мероприятий («дорожной карты») «Повышение доступности наркотических средств и психотропных веществ для использования в медицинских целях», утвержденного распоряжением Правительства Российской Федерации от 1 июля 2016 г. № 1403-р, Программа дополнена положением о том, что в целях обеспечения наркотическими и психотропными лекарственными препаратами граждан, имеющих право на получение лекарственных препаратов бесплатно при лечении в амбулаторных условиях, субъект Российской</w:t>
      </w:r>
      <w:proofErr w:type="gramEnd"/>
      <w:r w:rsidRPr="00664BCE">
        <w:rPr>
          <w:rFonts w:ascii="Verdana" w:eastAsia="Times New Roman" w:hAnsi="Verdana" w:cs="Arial"/>
          <w:color w:val="000000"/>
          <w:sz w:val="18"/>
          <w:szCs w:val="18"/>
          <w:lang w:eastAsia="ru-RU"/>
        </w:rPr>
        <w:t xml:space="preserve"> </w:t>
      </w:r>
      <w:proofErr w:type="gramStart"/>
      <w:r w:rsidRPr="00664BCE">
        <w:rPr>
          <w:rFonts w:ascii="Verdana" w:eastAsia="Times New Roman" w:hAnsi="Verdana" w:cs="Arial"/>
          <w:color w:val="000000"/>
          <w:sz w:val="18"/>
          <w:szCs w:val="18"/>
          <w:lang w:eastAsia="ru-RU"/>
        </w:rPr>
        <w:t>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roofErr w:type="gramEnd"/>
      <w:r w:rsidRPr="00664BCE">
        <w:rPr>
          <w:rFonts w:ascii="Verdana" w:eastAsia="Times New Roman" w:hAnsi="Verdana" w:cs="Arial"/>
          <w:color w:val="000000"/>
          <w:sz w:val="18"/>
          <w:szCs w:val="18"/>
          <w:lang w:eastAsia="ru-RU"/>
        </w:rPr>
        <w:br/>
        <w:t>Предусмотрено увеличение количества клинико-статистических групп болезней по профилю «онкология» для оплаты медицинской помощи в стационарных условиях с 3 до 15 с учетом использования современных  лекарственных препаратов и схем химиотерапии. </w:t>
      </w:r>
      <w:r w:rsidRPr="00664BCE">
        <w:rPr>
          <w:rFonts w:ascii="Verdana" w:eastAsia="Times New Roman" w:hAnsi="Verdana" w:cs="Arial"/>
          <w:color w:val="000000"/>
          <w:sz w:val="18"/>
          <w:szCs w:val="18"/>
          <w:lang w:eastAsia="ru-RU"/>
        </w:rPr>
        <w:br/>
        <w:t>В Программе нашло отражение дальнейшее развитие оказания гражданам паллиативной медицинской помощи. Медицинская помощь в амбулаторных условиях будет включать в себя посещения по паллиативной медицинской помощи, в том числе на дому. Предложен новый критерий для оценки доступности этой помощи -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Целевое его значение субъект Российской Федерации будет устанавливать самостоятельно.</w:t>
      </w:r>
      <w:r w:rsidRPr="00664BCE">
        <w:rPr>
          <w:rFonts w:ascii="Verdana" w:eastAsia="Times New Roman" w:hAnsi="Verdana" w:cs="Arial"/>
          <w:color w:val="000000"/>
          <w:sz w:val="18"/>
          <w:szCs w:val="18"/>
          <w:lang w:eastAsia="ru-RU"/>
        </w:rPr>
        <w:br/>
        <w:t>Во исполнение поручения Президента Российской Федерации Программа дополнена положением о том, что за счет бюджетных ассигнований бюджетов субъектов Российской Федерации может осуществляться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w:t>
      </w:r>
      <w:r w:rsidRPr="00664BCE">
        <w:rPr>
          <w:rFonts w:ascii="Verdana" w:eastAsia="Times New Roman" w:hAnsi="Verdana" w:cs="Arial"/>
          <w:color w:val="000000"/>
          <w:sz w:val="18"/>
          <w:szCs w:val="18"/>
          <w:lang w:eastAsia="ru-RU"/>
        </w:rPr>
        <w:br/>
      </w:r>
      <w:proofErr w:type="gramStart"/>
      <w:r w:rsidRPr="00664BCE">
        <w:rPr>
          <w:rFonts w:ascii="Verdana" w:eastAsia="Times New Roman" w:hAnsi="Verdana" w:cs="Arial"/>
          <w:color w:val="000000"/>
          <w:sz w:val="18"/>
          <w:szCs w:val="18"/>
          <w:lang w:eastAsia="ru-RU"/>
        </w:rPr>
        <w:t>Норматив объема специализированной медицинской помощи, оказываемой в стационарных условиях, увеличен за счет передачи наиболее растиражированных 6-ти методов из раздела высокотехнологичной медицинской помощи, не включенной в базовую программу обязательного медицинского страхования в раздел, включенный в базовую программу обязательного медицинского страхования.</w:t>
      </w:r>
      <w:proofErr w:type="gramEnd"/>
      <w:r w:rsidRPr="00664BCE">
        <w:rPr>
          <w:rFonts w:ascii="Verdana" w:eastAsia="Times New Roman" w:hAnsi="Verdana" w:cs="Arial"/>
          <w:color w:val="000000"/>
          <w:sz w:val="18"/>
          <w:szCs w:val="18"/>
          <w:lang w:eastAsia="ru-RU"/>
        </w:rPr>
        <w:br/>
        <w:t>Программой предусмотрены меры, позволяющие обеспечить дальнейшее развитие медицинской реабилитации и увеличение ее объема на 23 % и финансирования на 70 % по сравнению с предыдущим годом.</w:t>
      </w:r>
      <w:r w:rsidRPr="00664BCE">
        <w:rPr>
          <w:rFonts w:ascii="Verdana" w:eastAsia="Times New Roman" w:hAnsi="Verdana" w:cs="Arial"/>
          <w:color w:val="000000"/>
          <w:sz w:val="18"/>
          <w:szCs w:val="18"/>
          <w:lang w:eastAsia="ru-RU"/>
        </w:rPr>
        <w:br/>
        <w:t>Кроме того, решением Правительства Российской Федерации в объеме медицинской реабилитации предусмотрено установление показателя для медицинской реабилитации детей в возрасте 0-17 лет не менее 25% общего показателя. </w:t>
      </w:r>
    </w:p>
    <w:p w:rsidR="00664BCE" w:rsidRPr="00664BCE" w:rsidRDefault="00664BCE" w:rsidP="00664BCE">
      <w:pPr>
        <w:shd w:val="clear" w:color="auto" w:fill="F8F6EF"/>
        <w:spacing w:after="0" w:line="240" w:lineRule="auto"/>
        <w:textAlignment w:val="baseline"/>
        <w:rPr>
          <w:rFonts w:ascii="Verdana" w:eastAsia="Times New Roman" w:hAnsi="Verdana" w:cs="Arial"/>
          <w:color w:val="000000"/>
          <w:sz w:val="18"/>
          <w:szCs w:val="18"/>
          <w:lang w:eastAsia="ru-RU"/>
        </w:rPr>
      </w:pPr>
      <w:r w:rsidRPr="00664BCE">
        <w:rPr>
          <w:rFonts w:ascii="Verdana" w:eastAsia="Times New Roman" w:hAnsi="Verdana" w:cs="Arial"/>
          <w:color w:val="000000"/>
          <w:sz w:val="18"/>
          <w:szCs w:val="18"/>
          <w:lang w:eastAsia="ru-RU"/>
        </w:rPr>
        <w:t xml:space="preserve">В целях совершенствования оплаты медицинской помощи, оказываемой в медицинских организациях, расположенных, в том числе, в сельской местности, территориях с низкой плотностью населения, ограниченной транспортной доступностью, Программа дополнена новым </w:t>
      </w:r>
      <w:r w:rsidRPr="00664BCE">
        <w:rPr>
          <w:rFonts w:ascii="Verdana" w:eastAsia="Times New Roman" w:hAnsi="Verdana" w:cs="Arial"/>
          <w:color w:val="000000"/>
          <w:sz w:val="18"/>
          <w:szCs w:val="18"/>
          <w:lang w:eastAsia="ru-RU"/>
        </w:rPr>
        <w:lastRenderedPageBreak/>
        <w:t xml:space="preserve">способом оплаты по </w:t>
      </w:r>
      <w:proofErr w:type="spellStart"/>
      <w:r w:rsidRPr="00664BCE">
        <w:rPr>
          <w:rFonts w:ascii="Verdana" w:eastAsia="Times New Roman" w:hAnsi="Verdana" w:cs="Arial"/>
          <w:color w:val="000000"/>
          <w:sz w:val="18"/>
          <w:szCs w:val="18"/>
          <w:lang w:eastAsia="ru-RU"/>
        </w:rPr>
        <w:t>подушевому</w:t>
      </w:r>
      <w:proofErr w:type="spellEnd"/>
      <w:r w:rsidRPr="00664BCE">
        <w:rPr>
          <w:rFonts w:ascii="Verdana" w:eastAsia="Times New Roman" w:hAnsi="Verdana" w:cs="Arial"/>
          <w:color w:val="000000"/>
          <w:sz w:val="18"/>
          <w:szCs w:val="18"/>
          <w:lang w:eastAsia="ru-RU"/>
        </w:rPr>
        <w:t xml:space="preserve"> нормативу финансирования на прикрепившихся к медицинской организации лиц.</w:t>
      </w:r>
      <w:r w:rsidRPr="00664BCE">
        <w:rPr>
          <w:rFonts w:ascii="Verdana" w:eastAsia="Times New Roman" w:hAnsi="Verdana" w:cs="Arial"/>
          <w:color w:val="000000"/>
          <w:sz w:val="18"/>
          <w:szCs w:val="18"/>
          <w:lang w:eastAsia="ru-RU"/>
        </w:rPr>
        <w:br/>
        <w:t>Это позволит учитывать при оплате медицинской помощи за счет средств обязательного медицинского страхования климатические и географические особенности населенных пунктов, транспортную доступность медицинских организаций, плотность населения, повысить доступность медицинской помощи для граждан и обеспечить сбалансированность доходов и расходов медицинских организаций.</w:t>
      </w:r>
      <w:r w:rsidRPr="00664BCE">
        <w:rPr>
          <w:rFonts w:ascii="Verdana" w:eastAsia="Times New Roman" w:hAnsi="Verdana" w:cs="Arial"/>
          <w:color w:val="000000"/>
          <w:sz w:val="18"/>
          <w:szCs w:val="18"/>
          <w:lang w:eastAsia="ru-RU"/>
        </w:rPr>
        <w:br/>
      </w:r>
      <w:r w:rsidRPr="00664BCE">
        <w:rPr>
          <w:rFonts w:ascii="Verdana" w:eastAsia="Times New Roman" w:hAnsi="Verdana" w:cs="Arial"/>
          <w:color w:val="000000"/>
          <w:sz w:val="18"/>
          <w:szCs w:val="18"/>
          <w:lang w:eastAsia="ru-RU"/>
        </w:rPr>
        <w:br/>
      </w:r>
      <w:hyperlink r:id="rId5" w:tgtFrame="_blank" w:history="1">
        <w:r w:rsidRPr="00664BCE">
          <w:rPr>
            <w:rFonts w:ascii="Verdana" w:eastAsia="Times New Roman" w:hAnsi="Verdana" w:cs="Arial"/>
            <w:color w:val="273B6A"/>
            <w:sz w:val="18"/>
            <w:szCs w:val="18"/>
            <w:u w:val="single"/>
            <w:bdr w:val="none" w:sz="0" w:space="0" w:color="auto" w:frame="1"/>
            <w:lang w:eastAsia="ru-RU"/>
          </w:rPr>
          <w:t>Программа государственных гарантий</w:t>
        </w:r>
      </w:hyperlink>
    </w:p>
    <w:p w:rsidR="007E4D06" w:rsidRDefault="007E4D06"/>
    <w:sectPr w:rsidR="007E4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E"/>
    <w:rsid w:val="00664BCE"/>
    <w:rsid w:val="007E4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4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4B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4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4B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4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4B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4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4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62063">
      <w:bodyDiv w:val="1"/>
      <w:marLeft w:val="0"/>
      <w:marRight w:val="0"/>
      <w:marTop w:val="0"/>
      <w:marBottom w:val="0"/>
      <w:divBdr>
        <w:top w:val="none" w:sz="0" w:space="0" w:color="auto"/>
        <w:left w:val="none" w:sz="0" w:space="0" w:color="auto"/>
        <w:bottom w:val="none" w:sz="0" w:space="0" w:color="auto"/>
        <w:right w:val="none" w:sz="0" w:space="0" w:color="auto"/>
      </w:divBdr>
      <w:divsChild>
        <w:div w:id="1128552809">
          <w:marLeft w:val="0"/>
          <w:marRight w:val="0"/>
          <w:marTop w:val="0"/>
          <w:marBottom w:val="150"/>
          <w:divBdr>
            <w:top w:val="none" w:sz="0" w:space="0" w:color="auto"/>
            <w:left w:val="none" w:sz="0" w:space="0" w:color="auto"/>
            <w:bottom w:val="none" w:sz="0" w:space="0" w:color="auto"/>
            <w:right w:val="none" w:sz="0" w:space="0" w:color="auto"/>
          </w:divBdr>
        </w:div>
        <w:div w:id="1076828962">
          <w:marLeft w:val="0"/>
          <w:marRight w:val="0"/>
          <w:marTop w:val="15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atic-3.rosminzdrav.ru/system/attachments/attaches/000/036/604/original/%D0%9F%D1%80%D0%BE%D0%B3%D1%80%D0%B0%D0%BC%D0%BC%D0%B0_%D0%B3%D0%BE%D1%81%D1%83%D0%B4%D0%B0%D1%80%D1%81%D1%82%D0%B2%D0%B5%D0%BD%D0%BD%D1%8B%D1%85_%D0%B3%D0%B0%D1%80%D0%B0%D0%BD%D1%82%D0%B8%D0%B9.pdf?15130968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1</cp:revision>
  <dcterms:created xsi:type="dcterms:W3CDTF">2018-04-09T15:03:00Z</dcterms:created>
  <dcterms:modified xsi:type="dcterms:W3CDTF">2018-04-09T15:04:00Z</dcterms:modified>
</cp:coreProperties>
</file>